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92">
        <w:rPr>
          <w:rFonts w:ascii="Times New Roman" w:hAnsi="Times New Roman" w:cs="Times New Roman"/>
          <w:b/>
          <w:sz w:val="24"/>
          <w:szCs w:val="24"/>
        </w:rPr>
        <w:t>Паспорт налогового расхода</w:t>
      </w:r>
    </w:p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4738"/>
      </w:tblGrid>
      <w:tr w:rsidR="0043372C" w:rsidRPr="00473092" w:rsidTr="0097367D">
        <w:trPr>
          <w:trHeight w:val="491"/>
        </w:trPr>
        <w:tc>
          <w:tcPr>
            <w:tcW w:w="2573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(источник данных)</w:t>
            </w:r>
          </w:p>
        </w:tc>
      </w:tr>
    </w:tbl>
    <w:p w:rsidR="0043372C" w:rsidRPr="00473092" w:rsidRDefault="0043372C" w:rsidP="0043372C">
      <w:pPr>
        <w:spacing w:line="1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8"/>
        <w:gridCol w:w="4516"/>
        <w:gridCol w:w="4738"/>
      </w:tblGrid>
      <w:tr w:rsidR="0043372C" w:rsidRPr="00473092" w:rsidTr="0097367D">
        <w:trPr>
          <w:trHeight w:val="189"/>
          <w:tblHeader/>
        </w:trPr>
        <w:tc>
          <w:tcPr>
            <w:tcW w:w="2573" w:type="pct"/>
            <w:gridSpan w:val="2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3372C" w:rsidRPr="00473092" w:rsidTr="00C9559B">
        <w:trPr>
          <w:trHeight w:val="203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43372C" w:rsidRPr="00473092" w:rsidTr="0097367D">
        <w:trPr>
          <w:trHeight w:val="592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сборов, по которым предусматриваются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98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которыми предусматриваются налоговые льготы, освобождения и иные преференции по налогам, сборам (статья, часть, пункт, подпункт, абзац)</w:t>
            </w:r>
            <w:proofErr w:type="gramEnd"/>
          </w:p>
        </w:tc>
        <w:tc>
          <w:tcPr>
            <w:tcW w:w="2427" w:type="pct"/>
          </w:tcPr>
          <w:p w:rsidR="0043372C" w:rsidRPr="0043372C" w:rsidRDefault="0043372C" w:rsidP="00433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Решение Совета депутатов муниципального образования Громовское сельское поселение Приозерского муниципального района Ленинградской области от 26.11.2019 N 13 " Об установлении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Громовское сельское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Приозерский район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земельного налога с 01.01.2020 г</w:t>
            </w:r>
          </w:p>
        </w:tc>
      </w:tr>
      <w:tr w:rsidR="0043372C" w:rsidRPr="00473092" w:rsidTr="0097367D">
        <w:trPr>
          <w:trHeight w:val="19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экономики и финансов</w:t>
            </w:r>
          </w:p>
        </w:tc>
      </w:tr>
      <w:tr w:rsidR="0043372C" w:rsidRPr="00473092" w:rsidTr="0097367D">
        <w:trPr>
          <w:trHeight w:val="7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3372C" w:rsidRDefault="0043372C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386" w:rsidRPr="0043372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имеющих трех и более несовершеннолетних детей</w:t>
            </w:r>
          </w:p>
        </w:tc>
      </w:tr>
      <w:tr w:rsidR="0043372C" w:rsidRPr="00473092" w:rsidTr="0097367D">
        <w:trPr>
          <w:trHeight w:val="83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устанавливающих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3372C" w:rsidRDefault="0043372C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  <w:r w:rsidR="004A4386">
              <w:rPr>
                <w:rFonts w:ascii="Times New Roman" w:hAnsi="Times New Roman" w:cs="Times New Roman"/>
                <w:sz w:val="24"/>
                <w:szCs w:val="24"/>
              </w:rPr>
              <w:t>01.01.2020г</w:t>
            </w:r>
          </w:p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84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отменяющих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43372C" w:rsidRPr="00473092" w:rsidTr="00C9559B">
        <w:trPr>
          <w:trHeight w:val="312"/>
        </w:trPr>
        <w:tc>
          <w:tcPr>
            <w:tcW w:w="5000" w:type="pct"/>
            <w:gridSpan w:val="3"/>
            <w:vAlign w:val="center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13" w:type="pct"/>
          </w:tcPr>
          <w:p w:rsidR="0043372C" w:rsidRPr="004A4386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438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</w:t>
            </w:r>
            <w:r w:rsidRPr="004A4386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</w:t>
            </w:r>
          </w:p>
        </w:tc>
        <w:tc>
          <w:tcPr>
            <w:tcW w:w="2427" w:type="pct"/>
          </w:tcPr>
          <w:p w:rsidR="0043372C" w:rsidRPr="004A4386" w:rsidRDefault="004A438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4386">
              <w:rPr>
                <w:rFonts w:ascii="Times New Roman" w:hAnsi="Times New Roman" w:cs="Times New Roman"/>
                <w:sz w:val="24"/>
                <w:szCs w:val="24"/>
              </w:rPr>
              <w:t>дополнительные налоговые вычеты на необлагаемую налогом площадь земельного участка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(тип) налоговых расходов, цели предоставления налоговых расходов </w:t>
            </w:r>
          </w:p>
        </w:tc>
        <w:tc>
          <w:tcPr>
            <w:tcW w:w="2427" w:type="pct"/>
          </w:tcPr>
          <w:p w:rsidR="0097367D" w:rsidRPr="0097367D" w:rsidRDefault="0097367D" w:rsidP="003203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социальная</w:t>
            </w:r>
          </w:p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6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программ, наименования нормативных правовых актов, определяющих цели социально-экономической политики, не относящиеся к муниципальным программам (непрограммные направления деятельности),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30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 (при наличии муниципальных программ),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72C"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145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к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муниципальным программам, в связи с предоставлением налоговых льгот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34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-Социальная поддержка населения</w:t>
            </w:r>
          </w:p>
        </w:tc>
      </w:tr>
      <w:tr w:rsidR="0043372C" w:rsidRPr="00473092" w:rsidTr="0097367D">
        <w:trPr>
          <w:trHeight w:val="184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и плановый период</w:t>
            </w:r>
          </w:p>
        </w:tc>
        <w:tc>
          <w:tcPr>
            <w:tcW w:w="2427" w:type="pct"/>
          </w:tcPr>
          <w:p w:rsidR="0043372C" w:rsidRPr="00473092" w:rsidRDefault="0097367D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-Социальная поддержка населения</w:t>
            </w:r>
          </w:p>
        </w:tc>
      </w:tr>
      <w:tr w:rsidR="0043372C" w:rsidRPr="00473092" w:rsidTr="00C9559B">
        <w:trPr>
          <w:trHeight w:val="287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III. Фискальные характеристики налогового расхода </w:t>
            </w:r>
          </w:p>
        </w:tc>
      </w:tr>
      <w:tr w:rsidR="0043372C" w:rsidRPr="00473092" w:rsidTr="0097367D">
        <w:trPr>
          <w:trHeight w:val="107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Сумма налога, исчисленная без учета налоговых льгот, освобождений и иных преференций, налогоплательщикам, которые имею право на получение льгот, освобождений и иных преференций, за отчетный финансовый год (тыс. рублей)</w:t>
            </w:r>
          </w:p>
        </w:tc>
        <w:tc>
          <w:tcPr>
            <w:tcW w:w="2427" w:type="pct"/>
          </w:tcPr>
          <w:p w:rsidR="0043372C" w:rsidRPr="00473092" w:rsidRDefault="0097367D" w:rsidP="004A43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A438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proofErr w:type="gramStart"/>
            <w:r w:rsidR="009662B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372C" w:rsidRPr="00473092" w:rsidTr="0097367D">
        <w:trPr>
          <w:trHeight w:val="88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сборов, за отчетный финансовый год (тыс. рублей)</w:t>
            </w:r>
          </w:p>
        </w:tc>
        <w:tc>
          <w:tcPr>
            <w:tcW w:w="2427" w:type="pct"/>
          </w:tcPr>
          <w:p w:rsidR="009662B0" w:rsidRPr="00473092" w:rsidRDefault="009662B0" w:rsidP="004A43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4A438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</w:tc>
      </w:tr>
      <w:tr w:rsidR="0043372C" w:rsidRPr="00473092" w:rsidTr="0097367D">
        <w:trPr>
          <w:trHeight w:val="85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налоговых льгот,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освобождений и иных преференций для плательщиков </w:t>
            </w:r>
            <w:r w:rsidRPr="004730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налогов, сборов на текущий финансовый год, очередной финансовый год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(тыс. рублей)</w:t>
            </w:r>
          </w:p>
        </w:tc>
        <w:tc>
          <w:tcPr>
            <w:tcW w:w="2427" w:type="pct"/>
          </w:tcPr>
          <w:p w:rsidR="009662B0" w:rsidRDefault="004A438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51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43372C" w:rsidRDefault="004A438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51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- </w:t>
            </w:r>
            <w:r w:rsidR="004A438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 тыс. руб</w:t>
            </w:r>
          </w:p>
          <w:p w:rsidR="009662B0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4A438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56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налогов, сборов в отчетном финансовому году (единиц)</w:t>
            </w:r>
            <w:proofErr w:type="gramEnd"/>
          </w:p>
        </w:tc>
        <w:tc>
          <w:tcPr>
            <w:tcW w:w="2427" w:type="pct"/>
          </w:tcPr>
          <w:p w:rsidR="009662B0" w:rsidRDefault="00C87E0F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- физические лиц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43372C" w:rsidRPr="00473092" w:rsidTr="0097367D">
        <w:trPr>
          <w:trHeight w:val="102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сборов,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427" w:type="pct"/>
          </w:tcPr>
          <w:p w:rsidR="0043372C" w:rsidRPr="00473092" w:rsidRDefault="00C87E0F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372C" w:rsidRPr="00473092" w:rsidTr="0097367D">
        <w:trPr>
          <w:trHeight w:val="58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 – итоговый вывод</w:t>
            </w:r>
          </w:p>
        </w:tc>
        <w:tc>
          <w:tcPr>
            <w:tcW w:w="2427" w:type="pct"/>
          </w:tcPr>
          <w:p w:rsidR="0043372C" w:rsidRPr="00473092" w:rsidRDefault="004A4386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неэффективный</w:t>
            </w:r>
          </w:p>
        </w:tc>
      </w:tr>
    </w:tbl>
    <w:p w:rsidR="00442CA3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4386" w:rsidRDefault="004A4386" w:rsidP="004A43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Куратор налогово расход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начальник</w:t>
      </w:r>
    </w:p>
    <w:p w:rsidR="004A4386" w:rsidRPr="00473092" w:rsidRDefault="004A4386" w:rsidP="004A43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сектора экономики и финансов                               Т.А. Вострейкина</w:t>
      </w:r>
    </w:p>
    <w:p w:rsidR="004A4386" w:rsidRPr="00473092" w:rsidRDefault="004A4386" w:rsidP="004A4386">
      <w:pPr>
        <w:pStyle w:val="16"/>
        <w:shd w:val="clear" w:color="auto" w:fill="auto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4A4386" w:rsidRPr="00787115" w:rsidRDefault="004A4386" w:rsidP="004A4386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 xml:space="preserve">Вострейкина Т.А 99-466 </w:t>
      </w:r>
    </w:p>
    <w:p w:rsidR="004A4386" w:rsidRPr="00787115" w:rsidRDefault="004A4386" w:rsidP="004A4386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>Разослано: дело-2, Ком</w:t>
      </w:r>
      <w:proofErr w:type="gramStart"/>
      <w:r w:rsidRPr="00787115">
        <w:rPr>
          <w:sz w:val="20"/>
          <w:szCs w:val="20"/>
        </w:rPr>
        <w:t>.</w:t>
      </w:r>
      <w:proofErr w:type="gramEnd"/>
      <w:r w:rsidRPr="00787115">
        <w:rPr>
          <w:sz w:val="20"/>
          <w:szCs w:val="20"/>
        </w:rPr>
        <w:t xml:space="preserve"> </w:t>
      </w:r>
      <w:proofErr w:type="gramStart"/>
      <w:r w:rsidRPr="00787115">
        <w:rPr>
          <w:sz w:val="20"/>
          <w:szCs w:val="20"/>
        </w:rPr>
        <w:t>ф</w:t>
      </w:r>
      <w:proofErr w:type="gramEnd"/>
      <w:r w:rsidRPr="00787115">
        <w:rPr>
          <w:sz w:val="20"/>
          <w:szCs w:val="20"/>
        </w:rPr>
        <w:t>инансов-1</w:t>
      </w:r>
    </w:p>
    <w:p w:rsidR="0043372C" w:rsidRPr="00473092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Pr="00473092" w:rsidRDefault="009662B0" w:rsidP="0043372C">
      <w:pPr>
        <w:pStyle w:val="a3"/>
        <w:spacing w:before="0" w:beforeAutospacing="0" w:after="0" w:afterAutospacing="0"/>
        <w:jc w:val="both"/>
      </w:pPr>
    </w:p>
    <w:p w:rsidR="0043372C" w:rsidRPr="00473092" w:rsidRDefault="0043372C" w:rsidP="0043372C">
      <w:pPr>
        <w:pStyle w:val="align-right"/>
        <w:spacing w:before="0" w:beforeAutospacing="0" w:after="0" w:afterAutospacing="0"/>
        <w:jc w:val="right"/>
      </w:pPr>
    </w:p>
    <w:p w:rsidR="00104E73" w:rsidRDefault="00104E73"/>
    <w:sectPr w:rsidR="00104E73" w:rsidSect="00CB27AB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216" w:rsidRDefault="00EE3216" w:rsidP="007C6CBC">
      <w:pPr>
        <w:spacing w:after="0" w:line="240" w:lineRule="auto"/>
      </w:pPr>
      <w:r>
        <w:separator/>
      </w:r>
    </w:p>
  </w:endnote>
  <w:endnote w:type="continuationSeparator" w:id="0">
    <w:p w:rsidR="00EE3216" w:rsidRDefault="00EE3216" w:rsidP="007C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216" w:rsidRDefault="00EE3216" w:rsidP="007C6CBC">
      <w:pPr>
        <w:spacing w:after="0" w:line="240" w:lineRule="auto"/>
      </w:pPr>
      <w:r>
        <w:separator/>
      </w:r>
    </w:p>
  </w:footnote>
  <w:footnote w:type="continuationSeparator" w:id="0">
    <w:p w:rsidR="00EE3216" w:rsidRDefault="00EE3216" w:rsidP="007C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CF" w:rsidRDefault="00EE3216">
    <w:pPr>
      <w:pStyle w:val="a5"/>
    </w:pPr>
  </w:p>
  <w:p w:rsidR="004D28CF" w:rsidRDefault="00EE321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72C"/>
    <w:rsid w:val="000A6041"/>
    <w:rsid w:val="000C7B10"/>
    <w:rsid w:val="000F0BF4"/>
    <w:rsid w:val="00104E73"/>
    <w:rsid w:val="00124747"/>
    <w:rsid w:val="00213B32"/>
    <w:rsid w:val="00317EE3"/>
    <w:rsid w:val="0032033B"/>
    <w:rsid w:val="00390C7E"/>
    <w:rsid w:val="0043372C"/>
    <w:rsid w:val="00442CA3"/>
    <w:rsid w:val="004A4386"/>
    <w:rsid w:val="004B4FD7"/>
    <w:rsid w:val="00632201"/>
    <w:rsid w:val="006A6A9A"/>
    <w:rsid w:val="006E6010"/>
    <w:rsid w:val="007B504E"/>
    <w:rsid w:val="007B714B"/>
    <w:rsid w:val="007C6CBC"/>
    <w:rsid w:val="007F2F08"/>
    <w:rsid w:val="008420EE"/>
    <w:rsid w:val="009662B0"/>
    <w:rsid w:val="0097367D"/>
    <w:rsid w:val="00AA31DD"/>
    <w:rsid w:val="00AE1FD2"/>
    <w:rsid w:val="00B22317"/>
    <w:rsid w:val="00B83F64"/>
    <w:rsid w:val="00BE6CF1"/>
    <w:rsid w:val="00C87E0F"/>
    <w:rsid w:val="00D55ACD"/>
    <w:rsid w:val="00EE3216"/>
    <w:rsid w:val="00F80EC7"/>
    <w:rsid w:val="00FD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6"/>
    <w:rsid w:val="0043372C"/>
    <w:rPr>
      <w:sz w:val="27"/>
      <w:szCs w:val="27"/>
      <w:shd w:val="clear" w:color="auto" w:fill="FFFFFF"/>
    </w:rPr>
  </w:style>
  <w:style w:type="paragraph" w:customStyle="1" w:styleId="16">
    <w:name w:val="Основной текст16"/>
    <w:basedOn w:val="a"/>
    <w:link w:val="a4"/>
    <w:rsid w:val="0043372C"/>
    <w:pPr>
      <w:shd w:val="clear" w:color="auto" w:fill="FFFFFF"/>
      <w:spacing w:after="600" w:line="317" w:lineRule="exact"/>
      <w:jc w:val="center"/>
    </w:pPr>
    <w:rPr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43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372C"/>
  </w:style>
  <w:style w:type="paragraph" w:styleId="a7">
    <w:name w:val="No Spacing"/>
    <w:uiPriority w:val="1"/>
    <w:qFormat/>
    <w:rsid w:val="004337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Buh1</dc:creator>
  <cp:keywords/>
  <dc:description/>
  <cp:lastModifiedBy>Buh1</cp:lastModifiedBy>
  <cp:revision>8</cp:revision>
  <dcterms:created xsi:type="dcterms:W3CDTF">2021-08-18T09:45:00Z</dcterms:created>
  <dcterms:modified xsi:type="dcterms:W3CDTF">2021-08-19T09:23:00Z</dcterms:modified>
</cp:coreProperties>
</file>